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86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0"/>
      </w:tblGrid>
      <w:tr>
        <w:trPr/>
        <w:tc>
          <w:tcPr>
            <w:tcW w:w="861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</w:rPr>
              <w:t>Mestrado Profissional em Tecnologia e Inovação em Enfermagem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NÃO CONDORDO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1080"/>
        <w:gridCol w:w="159"/>
        <w:gridCol w:w="204"/>
        <w:gridCol w:w="110"/>
        <w:gridCol w:w="609"/>
        <w:gridCol w:w="696"/>
        <w:gridCol w:w="261"/>
        <w:gridCol w:w="210"/>
        <w:gridCol w:w="819"/>
        <w:gridCol w:w="204"/>
        <w:gridCol w:w="1231"/>
        <w:gridCol w:w="1"/>
        <w:gridCol w:w="1919"/>
      </w:tblGrid>
      <w:tr>
        <w:trPr/>
        <w:tc>
          <w:tcPr>
            <w:tcW w:w="8675" w:type="dxa"/>
            <w:gridSpan w:val="14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3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45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5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25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2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3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5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4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090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>
        <w:trPr/>
        <w:tc>
          <w:tcPr>
            <w:tcW w:w="272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 COM DEFCIÊNCIA:</w:t>
            </w:r>
          </w:p>
        </w:tc>
        <w:tc>
          <w:tcPr>
            <w:tcW w:w="259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5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LINHA DE PESQUISA 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40"/>
        <w:rPr>
          <w:sz w:val="16"/>
          <w:szCs w:val="16"/>
        </w:rPr>
      </w:pPr>
      <w:r>
        <w:rPr>
          <w:color w:val="212529"/>
          <w:sz w:val="16"/>
          <w:szCs w:val="16"/>
          <w:shd w:fill="FFFFFF" w:val="clear"/>
        </w:rPr>
        <w:t>1)Tecnologias na Complexidade do Cuidado de Enfermagem  2) Tecnologias para o Cuidado de Enfermagem na Atenção Primária</w:t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Lista de documentos solicitados vide Edital.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Tecnologia e Inovação em Enfermagem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1895475</wp:posOffset>
          </wp:positionH>
          <wp:positionV relativeFrom="paragraph">
            <wp:posOffset>-91440</wp:posOffset>
          </wp:positionV>
          <wp:extent cx="1609725" cy="67246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131" r="-56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b/>
        <w:b/>
      </w:rPr>
    </w:pPr>
    <w:r>
      <w:rPr/>
    </w:r>
  </w:p>
  <w:p>
    <w:pPr>
      <w:pStyle w:val="Cabealho"/>
      <w:rPr>
        <w:b/>
        <w:b/>
      </w:rPr>
    </w:pPr>
    <w:r>
      <w:rPr/>
    </w:r>
  </w:p>
  <w:p>
    <w:pPr>
      <w:pStyle w:val="Cabealho"/>
      <w:rPr>
        <w:b/>
        <w:b/>
      </w:rPr>
    </w:pPr>
    <w:r>
      <w:rPr/>
    </w:r>
  </w:p>
  <w:p>
    <w:pPr>
      <w:pStyle w:val="Cabealho"/>
      <w:rPr>
        <w:b/>
        <w:b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46f0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46f04"/>
    <w:rPr/>
  </w:style>
  <w:style w:type="character" w:styleId="LinkdaInternet" w:customStyle="1">
    <w:name w:val="Link da Internet"/>
    <w:basedOn w:val="DefaultParagraphFont"/>
    <w:uiPriority w:val="99"/>
    <w:unhideWhenUsed/>
    <w:rsid w:val="00db4f36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>
    <w:name w:val="ListLabel 4"/>
    <w:qFormat/>
    <w:rPr>
      <w:color w:val="212529"/>
    </w:rPr>
  </w:style>
  <w:style w:type="character" w:styleId="ListLabel5">
    <w:name w:val="ListLabel 5"/>
    <w:qFormat/>
    <w:rPr>
      <w:color w:val="212529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LibreOffice/6.0.3.2$Windows_X86_64 LibreOffice_project/8f48d515416608e3a835360314dac7e47fd0b821</Application>
  <Pages>2</Pages>
  <Words>429</Words>
  <Characters>2401</Characters>
  <CharactersWithSpaces>2835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2023-12-18T15:21:44Z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